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2F1AA" w14:textId="77777777" w:rsidR="00804FE3" w:rsidRPr="008713B4" w:rsidRDefault="008713B4" w:rsidP="008713B4">
      <w:pPr>
        <w:jc w:val="center"/>
        <w:rPr>
          <w:sz w:val="90"/>
          <w:szCs w:val="90"/>
        </w:rPr>
      </w:pPr>
      <w:r w:rsidRPr="008713B4">
        <w:rPr>
          <w:sz w:val="90"/>
          <w:szCs w:val="90"/>
        </w:rPr>
        <w:t>The Latino Vote 2012</w:t>
      </w:r>
    </w:p>
    <w:p w14:paraId="207DBF2E" w14:textId="77777777" w:rsidR="008713B4" w:rsidRDefault="008713B4" w:rsidP="008713B4">
      <w:pPr>
        <w:jc w:val="center"/>
        <w:rPr>
          <w:sz w:val="36"/>
          <w:szCs w:val="36"/>
        </w:rPr>
      </w:pPr>
      <w:r>
        <w:rPr>
          <w:sz w:val="56"/>
          <w:szCs w:val="56"/>
        </w:rPr>
        <w:t>A Conversation with Oscar</w:t>
      </w:r>
      <w:r w:rsidRPr="00924124">
        <w:rPr>
          <w:sz w:val="56"/>
          <w:szCs w:val="56"/>
        </w:rPr>
        <w:t xml:space="preserve"> </w:t>
      </w:r>
      <w:r w:rsidR="00924124" w:rsidRPr="00924124">
        <w:rPr>
          <w:rFonts w:ascii="Georgia" w:hAnsi="Georgia" w:cs="Georgia"/>
          <w:sz w:val="56"/>
          <w:szCs w:val="56"/>
        </w:rPr>
        <w:t>Chacón</w:t>
      </w:r>
    </w:p>
    <w:p w14:paraId="131C18F0" w14:textId="77777777" w:rsidR="00B27E4B" w:rsidRPr="00B27E4B" w:rsidRDefault="00924124" w:rsidP="008713B4">
      <w:pPr>
        <w:jc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="00B27E4B">
        <w:rPr>
          <w:sz w:val="36"/>
          <w:szCs w:val="36"/>
        </w:rPr>
        <w:t>undraiser for AFSC’s Project Voice</w:t>
      </w:r>
    </w:p>
    <w:p w14:paraId="37F55EC5" w14:textId="77777777" w:rsidR="008713B4" w:rsidRDefault="008713B4" w:rsidP="008713B4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6A736EAA" wp14:editId="69697295">
            <wp:extent cx="2975610" cy="223170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031" cy="223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16C27" w14:textId="77777777" w:rsidR="008713B4" w:rsidRPr="00B27E4B" w:rsidRDefault="008713B4" w:rsidP="008713B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27E4B">
        <w:rPr>
          <w:rFonts w:ascii="Georgia" w:hAnsi="Georgia" w:cs="Georgia"/>
          <w:sz w:val="22"/>
          <w:szCs w:val="22"/>
        </w:rPr>
        <w:t xml:space="preserve">Oscar Chacon serves currently as Executive Director of the National Alliance of Latin American &amp; Caribbean Communities (NALACC). Until </w:t>
      </w:r>
      <w:r w:rsidR="00B27E4B" w:rsidRPr="00B27E4B">
        <w:rPr>
          <w:rFonts w:ascii="Georgia" w:hAnsi="Georgia" w:cs="Georgia"/>
          <w:sz w:val="22"/>
          <w:szCs w:val="22"/>
        </w:rPr>
        <w:t>December</w:t>
      </w:r>
      <w:r w:rsidRPr="00B27E4B">
        <w:rPr>
          <w:rFonts w:ascii="Georgia" w:hAnsi="Georgia" w:cs="Georgia"/>
          <w:sz w:val="22"/>
          <w:szCs w:val="22"/>
        </w:rPr>
        <w:t xml:space="preserve"> 2006, Mr. Chacon served as director of Enlaces América, a project of the Chicago-based Heartland Alliance for Human Needs and Human Rights. Mr. Chacón served for most of the 1990’s as executive d</w:t>
      </w:r>
      <w:r w:rsidR="00B27E4B">
        <w:rPr>
          <w:rFonts w:ascii="Georgia" w:hAnsi="Georgia" w:cs="Georgia"/>
          <w:sz w:val="22"/>
          <w:szCs w:val="22"/>
        </w:rPr>
        <w:t xml:space="preserve">irector of Centro Presente in </w:t>
      </w:r>
      <w:r w:rsidRPr="00B27E4B">
        <w:rPr>
          <w:rFonts w:ascii="Georgia" w:hAnsi="Georgia" w:cs="Georgia"/>
          <w:sz w:val="22"/>
          <w:szCs w:val="22"/>
        </w:rPr>
        <w:t xml:space="preserve">Massachusetts.  </w:t>
      </w:r>
    </w:p>
    <w:p w14:paraId="77DF0408" w14:textId="77777777" w:rsidR="008713B4" w:rsidRDefault="008713B4" w:rsidP="008713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1AAAE60" w14:textId="77777777" w:rsidR="00B27E4B" w:rsidRDefault="00B27E4B" w:rsidP="008713B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Thursday September 20</w:t>
      </w:r>
      <w:r w:rsidRPr="00B27E4B">
        <w:rPr>
          <w:rFonts w:ascii="Tahoma" w:hAnsi="Tahoma" w:cs="Tahoma"/>
          <w:b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sz w:val="28"/>
          <w:szCs w:val="28"/>
        </w:rPr>
        <w:t xml:space="preserve"> 6:00 PM</w:t>
      </w:r>
    </w:p>
    <w:p w14:paraId="4BF0824C" w14:textId="77777777" w:rsidR="008713B4" w:rsidRDefault="00B27E4B" w:rsidP="008713B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sz w:val="28"/>
          <w:szCs w:val="28"/>
        </w:rPr>
        <w:t>City Year Civic Room, 287 Columbus Av. Back Bay</w:t>
      </w:r>
      <w:r w:rsidR="008713B4">
        <w:rPr>
          <w:rFonts w:ascii="Tahoma" w:hAnsi="Tahoma" w:cs="Tahoma"/>
          <w:sz w:val="26"/>
          <w:szCs w:val="26"/>
        </w:rPr>
        <w:t> </w:t>
      </w:r>
      <w:r w:rsidR="008713B4">
        <w:rPr>
          <w:rFonts w:ascii="Tahoma" w:hAnsi="Tahoma" w:cs="Tahoma"/>
          <w:b/>
          <w:bCs/>
          <w:sz w:val="26"/>
          <w:szCs w:val="26"/>
        </w:rPr>
        <w:t xml:space="preserve"> </w:t>
      </w:r>
    </w:p>
    <w:p w14:paraId="64C38D40" w14:textId="32253F68" w:rsidR="00B27E4B" w:rsidRDefault="00661A09" w:rsidP="008713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Tahoma" w:hAnsi="Tahoma" w:cs="Tahoma"/>
          <w:b/>
          <w:bCs/>
          <w:sz w:val="26"/>
          <w:szCs w:val="26"/>
        </w:rPr>
        <w:t>Donation</w:t>
      </w:r>
      <w:r w:rsidR="00B27E4B">
        <w:rPr>
          <w:rFonts w:ascii="Tahoma" w:hAnsi="Tahoma" w:cs="Tahoma"/>
          <w:b/>
          <w:bCs/>
          <w:sz w:val="26"/>
          <w:szCs w:val="26"/>
        </w:rPr>
        <w:t>: $25</w:t>
      </w:r>
    </w:p>
    <w:p w14:paraId="3D0EC2D1" w14:textId="77777777" w:rsidR="008713B4" w:rsidRPr="00B27E4B" w:rsidRDefault="008713B4" w:rsidP="00F20CD1">
      <w:pPr>
        <w:widowControl w:val="0"/>
        <w:autoSpaceDE w:val="0"/>
        <w:autoSpaceDN w:val="0"/>
        <w:adjustRightInd w:val="0"/>
        <w:rPr>
          <w:sz w:val="56"/>
          <w:szCs w:val="56"/>
        </w:rPr>
      </w:pPr>
      <w:r>
        <w:rPr>
          <w:rFonts w:ascii="Tahoma" w:hAnsi="Tahoma" w:cs="Tahoma"/>
          <w:sz w:val="26"/>
          <w:szCs w:val="26"/>
        </w:rPr>
        <w:t>   </w:t>
      </w:r>
    </w:p>
    <w:p w14:paraId="7A549B59" w14:textId="08583E79" w:rsidR="008713B4" w:rsidRPr="00ED3CF8" w:rsidRDefault="008713B4" w:rsidP="00B27E4B">
      <w:pPr>
        <w:widowControl w:val="0"/>
        <w:autoSpaceDE w:val="0"/>
        <w:autoSpaceDN w:val="0"/>
        <w:adjustRightInd w:val="0"/>
        <w:rPr>
          <w:rFonts w:ascii="Arial Narrow" w:hAnsi="Arial Narrow" w:cs="Tahoma"/>
          <w:b/>
        </w:rPr>
      </w:pPr>
      <w:r w:rsidRPr="00ED3CF8">
        <w:rPr>
          <w:rFonts w:ascii="Arial Narrow" w:hAnsi="Arial Narrow" w:cs="Tahoma"/>
          <w:b/>
        </w:rPr>
        <w:t>The November elections may well be the most import</w:t>
      </w:r>
      <w:r w:rsidR="00924124" w:rsidRPr="00ED3CF8">
        <w:rPr>
          <w:rFonts w:ascii="Arial Narrow" w:hAnsi="Arial Narrow" w:cs="Tahoma"/>
          <w:b/>
        </w:rPr>
        <w:t xml:space="preserve">ant presidential contest in </w:t>
      </w:r>
      <w:r w:rsidRPr="00ED3CF8">
        <w:rPr>
          <w:rFonts w:ascii="Arial Narrow" w:hAnsi="Arial Narrow" w:cs="Tahoma"/>
          <w:b/>
        </w:rPr>
        <w:t>U.S. history. The coveted "Latino Vote" is in play, and will be consequential to the outcome of these elections. How has the Latino community faired un</w:t>
      </w:r>
      <w:r w:rsidR="00B27E4B" w:rsidRPr="00ED3CF8">
        <w:rPr>
          <w:rFonts w:ascii="Arial Narrow" w:hAnsi="Arial Narrow" w:cs="Tahoma"/>
          <w:b/>
        </w:rPr>
        <w:t xml:space="preserve">der the first term of the Obama </w:t>
      </w:r>
      <w:r w:rsidRPr="00ED3CF8">
        <w:rPr>
          <w:rFonts w:ascii="Arial Narrow" w:hAnsi="Arial Narrow" w:cs="Tahoma"/>
          <w:b/>
        </w:rPr>
        <w:t>Administration?</w:t>
      </w:r>
      <w:r w:rsidR="00565F7C" w:rsidRPr="00ED3CF8">
        <w:rPr>
          <w:rFonts w:ascii="Arial Narrow" w:hAnsi="Arial Narrow" w:cs="Tahoma"/>
          <w:b/>
        </w:rPr>
        <w:t xml:space="preserve">  How would we</w:t>
      </w:r>
      <w:r w:rsidR="00661A09" w:rsidRPr="00ED3CF8">
        <w:rPr>
          <w:rFonts w:ascii="Arial Narrow" w:hAnsi="Arial Narrow" w:cs="Tahoma"/>
          <w:b/>
        </w:rPr>
        <w:t xml:space="preserve"> fair under a Romney Administration?</w:t>
      </w:r>
      <w:r w:rsidRPr="00ED3CF8">
        <w:rPr>
          <w:rFonts w:ascii="Arial Narrow" w:hAnsi="Arial Narrow" w:cs="Tahoma"/>
          <w:b/>
        </w:rPr>
        <w:t xml:space="preserve">  Will Prosecutorial Discretion and Deferred Action satisfy the Latino Voter?  How will the Supreme Court decision on Arizona's SB 1070 affect other states' efforts to enact anti-immigrant laws?  With the current economic crisis is Comprehensive Immigration Reform and the DREAM Act dead?</w:t>
      </w:r>
      <w:r w:rsidR="00F20CD1" w:rsidRPr="00ED3CF8">
        <w:rPr>
          <w:rFonts w:ascii="Arial Narrow" w:hAnsi="Arial Narrow" w:cs="Tahoma"/>
          <w:b/>
        </w:rPr>
        <w:t xml:space="preserve"> What about democracy in Latin America?</w:t>
      </w:r>
    </w:p>
    <w:p w14:paraId="2D47EAE5" w14:textId="77777777" w:rsidR="005F28BA" w:rsidRPr="005F28BA" w:rsidRDefault="005F28BA" w:rsidP="00B27E4B">
      <w:pPr>
        <w:widowControl w:val="0"/>
        <w:autoSpaceDE w:val="0"/>
        <w:autoSpaceDN w:val="0"/>
        <w:adjustRightInd w:val="0"/>
        <w:rPr>
          <w:rFonts w:ascii="Arial Narrow" w:hAnsi="Arial Narrow" w:cs="Tahoma"/>
          <w:b/>
          <w:sz w:val="16"/>
          <w:szCs w:val="16"/>
        </w:rPr>
      </w:pPr>
    </w:p>
    <w:p w14:paraId="3622DEEE" w14:textId="4B2065B7" w:rsidR="00ED3CF8" w:rsidRPr="00ED3CF8" w:rsidRDefault="00191483" w:rsidP="00B27E4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3F72C1">
        <w:rPr>
          <w:sz w:val="22"/>
          <w:szCs w:val="22"/>
        </w:rPr>
        <w:t>,</w:t>
      </w:r>
    </w:p>
    <w:p w14:paraId="72CF31CA" w14:textId="77777777" w:rsidR="00ED3CF8" w:rsidRDefault="00ED3CF8" w:rsidP="00B27E4B">
      <w:pPr>
        <w:rPr>
          <w:sz w:val="20"/>
          <w:szCs w:val="20"/>
        </w:rPr>
      </w:pPr>
    </w:p>
    <w:p w14:paraId="01ACE90B" w14:textId="29A59CA6" w:rsidR="00B27E4B" w:rsidRPr="00ED3CF8" w:rsidRDefault="00B27E4B" w:rsidP="00B27E4B">
      <w:pPr>
        <w:rPr>
          <w:sz w:val="20"/>
          <w:szCs w:val="20"/>
        </w:rPr>
      </w:pPr>
      <w:r w:rsidRPr="00ED3CF8">
        <w:rPr>
          <w:sz w:val="20"/>
          <w:szCs w:val="20"/>
        </w:rPr>
        <w:t>For more information and ticket</w:t>
      </w:r>
      <w:r w:rsidR="00924124" w:rsidRPr="00ED3CF8">
        <w:rPr>
          <w:sz w:val="20"/>
          <w:szCs w:val="20"/>
        </w:rPr>
        <w:t>s</w:t>
      </w:r>
      <w:r w:rsidRPr="00ED3CF8">
        <w:rPr>
          <w:sz w:val="20"/>
          <w:szCs w:val="20"/>
        </w:rPr>
        <w:t xml:space="preserve"> contact </w:t>
      </w:r>
      <w:r w:rsidR="003A533C" w:rsidRPr="00ED3CF8">
        <w:rPr>
          <w:sz w:val="20"/>
          <w:szCs w:val="20"/>
        </w:rPr>
        <w:t xml:space="preserve">AFSC’s Project Voice director </w:t>
      </w:r>
      <w:r w:rsidRPr="00ED3CF8">
        <w:rPr>
          <w:sz w:val="20"/>
          <w:szCs w:val="20"/>
        </w:rPr>
        <w:t xml:space="preserve">Gabriel Camacho at </w:t>
      </w:r>
      <w:r w:rsidR="003F72C1">
        <w:rPr>
          <w:sz w:val="20"/>
          <w:szCs w:val="20"/>
        </w:rPr>
        <w:t xml:space="preserve">         </w:t>
      </w:r>
      <w:r w:rsidRPr="00ED3CF8">
        <w:rPr>
          <w:sz w:val="20"/>
          <w:szCs w:val="20"/>
        </w:rPr>
        <w:t xml:space="preserve">(617) 947-7019, or </w:t>
      </w:r>
      <w:hyperlink r:id="rId6" w:history="1">
        <w:r w:rsidR="00F20CD1" w:rsidRPr="00ED3CF8">
          <w:rPr>
            <w:rStyle w:val="Hyperlink"/>
            <w:sz w:val="20"/>
            <w:szCs w:val="20"/>
          </w:rPr>
          <w:t>gcamacho@afsc.org</w:t>
        </w:r>
      </w:hyperlink>
    </w:p>
    <w:p w14:paraId="6174EC1D" w14:textId="1B0BAAD6" w:rsidR="00F20CD1" w:rsidRPr="00ED3CF8" w:rsidRDefault="00924124" w:rsidP="00F20CD1">
      <w:pPr>
        <w:jc w:val="right"/>
        <w:rPr>
          <w:sz w:val="16"/>
          <w:szCs w:val="16"/>
        </w:rPr>
      </w:pPr>
      <w:r w:rsidRPr="00ED3CF8">
        <w:rPr>
          <w:sz w:val="16"/>
          <w:szCs w:val="16"/>
        </w:rPr>
        <w:t xml:space="preserve"> </w:t>
      </w:r>
      <w:r w:rsidR="003F72C1">
        <w:rPr>
          <w:sz w:val="16"/>
          <w:szCs w:val="16"/>
        </w:rPr>
        <w:t xml:space="preserve">AFSC is a union shop: </w:t>
      </w:r>
      <w:r w:rsidRPr="00ED3CF8">
        <w:rPr>
          <w:sz w:val="16"/>
          <w:szCs w:val="16"/>
        </w:rPr>
        <w:t>UNITE HERE Local 66</w:t>
      </w:r>
      <w:r w:rsidR="00F20CD1" w:rsidRPr="00ED3CF8">
        <w:rPr>
          <w:sz w:val="16"/>
          <w:szCs w:val="16"/>
        </w:rPr>
        <w:t>L</w:t>
      </w:r>
    </w:p>
    <w:p w14:paraId="5D92F951" w14:textId="77777777" w:rsidR="00B27E4B" w:rsidRPr="00ED3CF8" w:rsidRDefault="00B27E4B" w:rsidP="00B27E4B">
      <w:pPr>
        <w:rPr>
          <w:sz w:val="16"/>
          <w:szCs w:val="16"/>
        </w:rPr>
      </w:pPr>
    </w:p>
    <w:sectPr w:rsidR="00B27E4B" w:rsidRPr="00ED3CF8" w:rsidSect="00804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B4"/>
    <w:rsid w:val="00191483"/>
    <w:rsid w:val="003A533C"/>
    <w:rsid w:val="003F72C1"/>
    <w:rsid w:val="00565F7C"/>
    <w:rsid w:val="005F28BA"/>
    <w:rsid w:val="00661A09"/>
    <w:rsid w:val="00804FE3"/>
    <w:rsid w:val="008713B4"/>
    <w:rsid w:val="00924124"/>
    <w:rsid w:val="00B27E4B"/>
    <w:rsid w:val="00ED3CF8"/>
    <w:rsid w:val="00F2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08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B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gcamacho@afs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1243</Characters>
  <Application>Microsoft Macintosh Word</Application>
  <DocSecurity>0</DocSecurity>
  <Lines>10</Lines>
  <Paragraphs>2</Paragraphs>
  <ScaleCrop>false</ScaleCrop>
  <Company>AFSC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Camacho</dc:creator>
  <cp:keywords/>
  <dc:description/>
  <cp:lastModifiedBy>Gabriel Camacho</cp:lastModifiedBy>
  <cp:revision>9</cp:revision>
  <dcterms:created xsi:type="dcterms:W3CDTF">2012-08-07T13:55:00Z</dcterms:created>
  <dcterms:modified xsi:type="dcterms:W3CDTF">2012-08-31T15:30:00Z</dcterms:modified>
</cp:coreProperties>
</file>